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3F6AF" w14:textId="77777777" w:rsidR="00DB6C0A" w:rsidRPr="00D0664E" w:rsidRDefault="00DB6C0A" w:rsidP="00DB6C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664E">
        <w:rPr>
          <w:rFonts w:ascii="Times New Roman" w:hAnsi="Times New Roman" w:cs="Times New Roman"/>
          <w:b/>
          <w:sz w:val="24"/>
          <w:szCs w:val="24"/>
        </w:rPr>
        <w:t xml:space="preserve">Собранию акционеров </w:t>
      </w:r>
    </w:p>
    <w:p w14:paraId="752B3FF5" w14:textId="77777777" w:rsidR="00DB6C0A" w:rsidRPr="00D0664E" w:rsidRDefault="00DB6C0A" w:rsidP="00DB6C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664E">
        <w:rPr>
          <w:rFonts w:ascii="Times New Roman" w:hAnsi="Times New Roman" w:cs="Times New Roman"/>
          <w:b/>
          <w:sz w:val="24"/>
          <w:szCs w:val="24"/>
        </w:rPr>
        <w:t>ПАО «</w:t>
      </w:r>
      <w:proofErr w:type="spellStart"/>
      <w:r w:rsidRPr="00D0664E">
        <w:rPr>
          <w:rFonts w:ascii="Times New Roman" w:hAnsi="Times New Roman" w:cs="Times New Roman"/>
          <w:b/>
          <w:sz w:val="24"/>
          <w:szCs w:val="24"/>
        </w:rPr>
        <w:t>Лензолото</w:t>
      </w:r>
      <w:proofErr w:type="spellEnd"/>
      <w:r w:rsidRPr="00D0664E">
        <w:rPr>
          <w:rFonts w:ascii="Times New Roman" w:hAnsi="Times New Roman" w:cs="Times New Roman"/>
          <w:b/>
          <w:sz w:val="24"/>
          <w:szCs w:val="24"/>
        </w:rPr>
        <w:t>»</w:t>
      </w:r>
    </w:p>
    <w:p w14:paraId="4A38DB6A" w14:textId="77777777" w:rsidR="00DB6C0A" w:rsidRPr="00D0664E" w:rsidRDefault="00DB6C0A" w:rsidP="00DB6C0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2463C97" w14:textId="77777777" w:rsidR="00806CC3" w:rsidRPr="00D0664E" w:rsidRDefault="00806CC3" w:rsidP="00DB6C0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0664E">
        <w:rPr>
          <w:rFonts w:ascii="Times New Roman" w:hAnsi="Times New Roman" w:cs="Times New Roman"/>
          <w:b/>
          <w:caps/>
          <w:sz w:val="24"/>
          <w:szCs w:val="24"/>
        </w:rPr>
        <w:t>Заключение внутреннего аудита</w:t>
      </w:r>
    </w:p>
    <w:p w14:paraId="090B9B66" w14:textId="3CC230CA" w:rsidR="00806CC3" w:rsidRPr="00D0664E" w:rsidRDefault="00806CC3" w:rsidP="00CF141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0664E">
        <w:rPr>
          <w:rFonts w:ascii="Times New Roman" w:hAnsi="Times New Roman" w:cs="Times New Roman"/>
          <w:b/>
          <w:caps/>
          <w:sz w:val="24"/>
          <w:szCs w:val="24"/>
        </w:rPr>
        <w:t>П</w:t>
      </w:r>
      <w:r w:rsidR="00CF1417">
        <w:rPr>
          <w:rFonts w:ascii="Times New Roman" w:hAnsi="Times New Roman" w:cs="Times New Roman"/>
          <w:b/>
          <w:caps/>
          <w:sz w:val="24"/>
          <w:szCs w:val="24"/>
        </w:rPr>
        <w:t>АО</w:t>
      </w:r>
      <w:r w:rsidRPr="00D0664E">
        <w:rPr>
          <w:rFonts w:ascii="Times New Roman" w:hAnsi="Times New Roman" w:cs="Times New Roman"/>
          <w:b/>
          <w:caps/>
          <w:sz w:val="24"/>
          <w:szCs w:val="24"/>
        </w:rPr>
        <w:t xml:space="preserve"> «Лензолото»</w:t>
      </w:r>
      <w:r w:rsidR="00CF1417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DB6C0A" w:rsidRPr="00D0664E">
        <w:rPr>
          <w:rFonts w:ascii="Times New Roman" w:hAnsi="Times New Roman" w:cs="Times New Roman"/>
          <w:b/>
          <w:caps/>
          <w:sz w:val="24"/>
          <w:szCs w:val="24"/>
        </w:rPr>
        <w:t>за 2021 год</w:t>
      </w:r>
    </w:p>
    <w:p w14:paraId="1D555DF7" w14:textId="3A37E4A0" w:rsidR="00DB6C0A" w:rsidRPr="00D0664E" w:rsidRDefault="00DB6C0A" w:rsidP="00DB6C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664E">
        <w:rPr>
          <w:rFonts w:ascii="Times New Roman" w:hAnsi="Times New Roman" w:cs="Times New Roman"/>
          <w:sz w:val="24"/>
          <w:szCs w:val="24"/>
        </w:rPr>
        <w:t xml:space="preserve">Дата и место составления: </w:t>
      </w:r>
      <w:r w:rsidR="0075770A">
        <w:rPr>
          <w:rFonts w:ascii="Times New Roman" w:hAnsi="Times New Roman" w:cs="Times New Roman"/>
          <w:sz w:val="24"/>
          <w:szCs w:val="24"/>
        </w:rPr>
        <w:t>дата</w:t>
      </w:r>
      <w:r w:rsidR="001E55BF">
        <w:rPr>
          <w:rFonts w:ascii="Times New Roman" w:hAnsi="Times New Roman" w:cs="Times New Roman"/>
          <w:sz w:val="24"/>
          <w:szCs w:val="24"/>
        </w:rPr>
        <w:t xml:space="preserve"> 17 марта 2022,</w:t>
      </w:r>
      <w:r w:rsidR="0075770A">
        <w:rPr>
          <w:rFonts w:ascii="Times New Roman" w:hAnsi="Times New Roman" w:cs="Times New Roman"/>
          <w:sz w:val="24"/>
          <w:szCs w:val="24"/>
        </w:rPr>
        <w:t xml:space="preserve"> </w:t>
      </w:r>
      <w:r w:rsidR="006B203C">
        <w:rPr>
          <w:rFonts w:ascii="Times New Roman" w:hAnsi="Times New Roman" w:cs="Times New Roman"/>
          <w:sz w:val="24"/>
          <w:szCs w:val="24"/>
        </w:rPr>
        <w:t>г. Бодайбо</w:t>
      </w:r>
    </w:p>
    <w:p w14:paraId="6F029243" w14:textId="77777777" w:rsidR="00DB6C0A" w:rsidRPr="00D0664E" w:rsidRDefault="00DB6C0A" w:rsidP="00DB6C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B203C2" w14:textId="4BEADEDE" w:rsidR="009C6521" w:rsidRDefault="00806CC3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64E">
        <w:rPr>
          <w:rFonts w:ascii="Times New Roman" w:hAnsi="Times New Roman" w:cs="Times New Roman"/>
          <w:sz w:val="24"/>
          <w:szCs w:val="24"/>
        </w:rPr>
        <w:t>В соответствии с Уставом ПАО «</w:t>
      </w:r>
      <w:proofErr w:type="spellStart"/>
      <w:r w:rsidR="00650E77" w:rsidRPr="00D0664E">
        <w:rPr>
          <w:rFonts w:ascii="Times New Roman" w:hAnsi="Times New Roman" w:cs="Times New Roman"/>
          <w:sz w:val="24"/>
          <w:szCs w:val="24"/>
        </w:rPr>
        <w:t>Лензолото</w:t>
      </w:r>
      <w:proofErr w:type="spellEnd"/>
      <w:r w:rsidRPr="00D0664E">
        <w:rPr>
          <w:rFonts w:ascii="Times New Roman" w:hAnsi="Times New Roman" w:cs="Times New Roman"/>
          <w:sz w:val="24"/>
          <w:szCs w:val="24"/>
        </w:rPr>
        <w:t xml:space="preserve">» (далее – Общество), </w:t>
      </w:r>
      <w:r w:rsidR="00DB6C0A" w:rsidRPr="00D0664E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Pr="00D0664E">
        <w:rPr>
          <w:rFonts w:ascii="Times New Roman" w:hAnsi="Times New Roman" w:cs="Times New Roman"/>
          <w:sz w:val="24"/>
          <w:szCs w:val="24"/>
        </w:rPr>
        <w:t xml:space="preserve"> от 26.12.1995 № 208-ФЗ «Об акционерных обществах», Положением о </w:t>
      </w:r>
      <w:r w:rsidR="00DB6C0A" w:rsidRPr="00D0664E">
        <w:rPr>
          <w:rFonts w:ascii="Times New Roman" w:hAnsi="Times New Roman" w:cs="Times New Roman"/>
          <w:sz w:val="24"/>
          <w:szCs w:val="24"/>
        </w:rPr>
        <w:t>внутренне</w:t>
      </w:r>
      <w:r w:rsidR="00650E77" w:rsidRPr="00D0664E">
        <w:rPr>
          <w:rFonts w:ascii="Times New Roman" w:hAnsi="Times New Roman" w:cs="Times New Roman"/>
          <w:sz w:val="24"/>
          <w:szCs w:val="24"/>
        </w:rPr>
        <w:t>м</w:t>
      </w:r>
      <w:r w:rsidRPr="00D0664E">
        <w:rPr>
          <w:rFonts w:ascii="Times New Roman" w:hAnsi="Times New Roman" w:cs="Times New Roman"/>
          <w:sz w:val="24"/>
          <w:szCs w:val="24"/>
        </w:rPr>
        <w:t xml:space="preserve"> аудит</w:t>
      </w:r>
      <w:r w:rsidR="00650E77" w:rsidRPr="00D0664E">
        <w:rPr>
          <w:rFonts w:ascii="Times New Roman" w:hAnsi="Times New Roman" w:cs="Times New Roman"/>
          <w:sz w:val="24"/>
          <w:szCs w:val="24"/>
        </w:rPr>
        <w:t>е</w:t>
      </w:r>
      <w:r w:rsidRPr="00D0664E">
        <w:rPr>
          <w:rFonts w:ascii="Times New Roman" w:hAnsi="Times New Roman" w:cs="Times New Roman"/>
          <w:sz w:val="24"/>
          <w:szCs w:val="24"/>
        </w:rPr>
        <w:t>, утвержденным Советом директоров Общества (</w:t>
      </w:r>
      <w:r w:rsidR="0075770A">
        <w:rPr>
          <w:rFonts w:ascii="Times New Roman" w:hAnsi="Times New Roman" w:cs="Times New Roman"/>
          <w:sz w:val="24"/>
          <w:szCs w:val="24"/>
        </w:rPr>
        <w:t>П</w:t>
      </w:r>
      <w:r w:rsidRPr="00D0664E">
        <w:rPr>
          <w:rFonts w:ascii="Times New Roman" w:hAnsi="Times New Roman" w:cs="Times New Roman"/>
          <w:sz w:val="24"/>
          <w:szCs w:val="24"/>
        </w:rPr>
        <w:t xml:space="preserve">ротокол </w:t>
      </w:r>
      <w:r w:rsidR="0075770A">
        <w:rPr>
          <w:rFonts w:ascii="Times New Roman" w:hAnsi="Times New Roman" w:cs="Times New Roman"/>
          <w:sz w:val="24"/>
          <w:szCs w:val="24"/>
        </w:rPr>
        <w:t xml:space="preserve">№ Л/06-пр-сд </w:t>
      </w:r>
      <w:r w:rsidR="00DB6C0A" w:rsidRPr="00D0664E">
        <w:rPr>
          <w:rFonts w:ascii="Times New Roman" w:hAnsi="Times New Roman" w:cs="Times New Roman"/>
          <w:sz w:val="24"/>
          <w:szCs w:val="24"/>
        </w:rPr>
        <w:t xml:space="preserve">от </w:t>
      </w:r>
      <w:r w:rsidR="00650E77" w:rsidRPr="00D0664E">
        <w:rPr>
          <w:rFonts w:ascii="Times New Roman" w:hAnsi="Times New Roman" w:cs="Times New Roman"/>
          <w:sz w:val="24"/>
          <w:szCs w:val="24"/>
        </w:rPr>
        <w:t>13</w:t>
      </w:r>
      <w:r w:rsidR="00DB6C0A" w:rsidRPr="00D0664E">
        <w:rPr>
          <w:rFonts w:ascii="Times New Roman" w:hAnsi="Times New Roman" w:cs="Times New Roman"/>
          <w:sz w:val="24"/>
          <w:szCs w:val="24"/>
        </w:rPr>
        <w:t>.0</w:t>
      </w:r>
      <w:r w:rsidR="00650E77" w:rsidRPr="00D0664E">
        <w:rPr>
          <w:rFonts w:ascii="Times New Roman" w:hAnsi="Times New Roman" w:cs="Times New Roman"/>
          <w:sz w:val="24"/>
          <w:szCs w:val="24"/>
        </w:rPr>
        <w:t>9</w:t>
      </w:r>
      <w:r w:rsidR="00DB6C0A" w:rsidRPr="00D0664E">
        <w:rPr>
          <w:rFonts w:ascii="Times New Roman" w:hAnsi="Times New Roman" w:cs="Times New Roman"/>
          <w:sz w:val="24"/>
          <w:szCs w:val="24"/>
        </w:rPr>
        <w:t>.20</w:t>
      </w:r>
      <w:r w:rsidR="00650E77" w:rsidRPr="00D0664E">
        <w:rPr>
          <w:rFonts w:ascii="Times New Roman" w:hAnsi="Times New Roman" w:cs="Times New Roman"/>
          <w:sz w:val="24"/>
          <w:szCs w:val="24"/>
        </w:rPr>
        <w:t>21</w:t>
      </w:r>
      <w:r w:rsidRPr="00D0664E">
        <w:rPr>
          <w:rFonts w:ascii="Times New Roman" w:hAnsi="Times New Roman" w:cs="Times New Roman"/>
          <w:sz w:val="24"/>
          <w:szCs w:val="24"/>
        </w:rPr>
        <w:t xml:space="preserve"> г.</w:t>
      </w:r>
      <w:r w:rsidR="00650E77" w:rsidRPr="00D0664E">
        <w:rPr>
          <w:rFonts w:ascii="Times New Roman" w:hAnsi="Times New Roman" w:cs="Times New Roman"/>
          <w:sz w:val="24"/>
          <w:szCs w:val="24"/>
        </w:rPr>
        <w:t>), целью</w:t>
      </w:r>
      <w:r w:rsidR="00650E77">
        <w:rPr>
          <w:rFonts w:ascii="Times New Roman" w:hAnsi="Times New Roman" w:cs="Times New Roman"/>
          <w:sz w:val="24"/>
          <w:szCs w:val="24"/>
        </w:rPr>
        <w:t xml:space="preserve"> Внутреннего аудита </w:t>
      </w:r>
      <w:r w:rsidR="008B2D55">
        <w:rPr>
          <w:rFonts w:ascii="Times New Roman" w:hAnsi="Times New Roman" w:cs="Times New Roman"/>
          <w:sz w:val="24"/>
          <w:szCs w:val="24"/>
        </w:rPr>
        <w:t xml:space="preserve">является содействие Совету директоров и Комитету  по аудиту Совета директоров, а так же исполнительным органам  в повышении эффективности управления Обществом, совершенствование  его финансово- хозяйственной  и операционной деятельности, в том числе путем системного и комплексного  подхода к анализу  и оценки эффективности </w:t>
      </w:r>
      <w:r w:rsidR="009C6521">
        <w:rPr>
          <w:rFonts w:ascii="Times New Roman" w:hAnsi="Times New Roman" w:cs="Times New Roman"/>
          <w:sz w:val="24"/>
          <w:szCs w:val="24"/>
        </w:rPr>
        <w:t xml:space="preserve">Системы управления рисками  и внутреннего контроля и корпоративного управления, как инструментов обеспечения разумной уверенности в достижении поставленных перед Обществом целей. В своей деятельности </w:t>
      </w:r>
      <w:r w:rsidR="0035128F">
        <w:rPr>
          <w:rFonts w:ascii="Times New Roman" w:hAnsi="Times New Roman" w:cs="Times New Roman"/>
          <w:sz w:val="24"/>
          <w:szCs w:val="24"/>
        </w:rPr>
        <w:t>в</w:t>
      </w:r>
      <w:r w:rsidR="009C6521">
        <w:rPr>
          <w:rFonts w:ascii="Times New Roman" w:hAnsi="Times New Roman" w:cs="Times New Roman"/>
          <w:sz w:val="24"/>
          <w:szCs w:val="24"/>
        </w:rPr>
        <w:t xml:space="preserve">нутренний аудит руководствуется Международными стандартами </w:t>
      </w:r>
      <w:r w:rsidR="00352E0C">
        <w:rPr>
          <w:rFonts w:ascii="Times New Roman" w:hAnsi="Times New Roman" w:cs="Times New Roman"/>
          <w:sz w:val="24"/>
          <w:szCs w:val="24"/>
        </w:rPr>
        <w:t xml:space="preserve">аудита (МСА) и Рекомендациями Центрального банка России по организации управления рисками, внутреннего контроля, внутреннего аудита, работы </w:t>
      </w:r>
      <w:r w:rsidR="00E904B0">
        <w:rPr>
          <w:rFonts w:ascii="Times New Roman" w:hAnsi="Times New Roman" w:cs="Times New Roman"/>
          <w:sz w:val="24"/>
          <w:szCs w:val="24"/>
        </w:rPr>
        <w:t>к</w:t>
      </w:r>
      <w:r w:rsidR="00352E0C">
        <w:rPr>
          <w:rFonts w:ascii="Times New Roman" w:hAnsi="Times New Roman" w:cs="Times New Roman"/>
          <w:sz w:val="24"/>
          <w:szCs w:val="24"/>
        </w:rPr>
        <w:t xml:space="preserve">омитета </w:t>
      </w:r>
      <w:r w:rsidR="00E904B0">
        <w:rPr>
          <w:rFonts w:ascii="Times New Roman" w:hAnsi="Times New Roman" w:cs="Times New Roman"/>
          <w:sz w:val="24"/>
          <w:szCs w:val="24"/>
        </w:rPr>
        <w:t>с</w:t>
      </w:r>
      <w:r w:rsidR="00352E0C">
        <w:rPr>
          <w:rFonts w:ascii="Times New Roman" w:hAnsi="Times New Roman" w:cs="Times New Roman"/>
          <w:sz w:val="24"/>
          <w:szCs w:val="24"/>
        </w:rPr>
        <w:t xml:space="preserve">овета директоров по аудиту в </w:t>
      </w:r>
      <w:r w:rsidR="00E904B0">
        <w:rPr>
          <w:rFonts w:ascii="Times New Roman" w:hAnsi="Times New Roman" w:cs="Times New Roman"/>
          <w:sz w:val="24"/>
          <w:szCs w:val="24"/>
        </w:rPr>
        <w:t>п</w:t>
      </w:r>
      <w:r w:rsidR="0075770A">
        <w:rPr>
          <w:rFonts w:ascii="Times New Roman" w:hAnsi="Times New Roman" w:cs="Times New Roman"/>
          <w:sz w:val="24"/>
          <w:szCs w:val="24"/>
        </w:rPr>
        <w:t>убличных акционерных обществах</w:t>
      </w:r>
      <w:r w:rsidR="00352E0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470736" w14:textId="77777777" w:rsidR="00352E0C" w:rsidRPr="00DB6C0A" w:rsidRDefault="00352E0C" w:rsidP="00352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B6C0A">
        <w:rPr>
          <w:rFonts w:ascii="Times New Roman" w:hAnsi="Times New Roman" w:cs="Times New Roman"/>
          <w:sz w:val="24"/>
          <w:szCs w:val="24"/>
        </w:rPr>
        <w:t>нутрен</w:t>
      </w:r>
      <w:r>
        <w:rPr>
          <w:rFonts w:ascii="Times New Roman" w:hAnsi="Times New Roman" w:cs="Times New Roman"/>
          <w:sz w:val="24"/>
          <w:szCs w:val="24"/>
        </w:rPr>
        <w:t>ний</w:t>
      </w:r>
      <w:r w:rsidRPr="00DB6C0A">
        <w:rPr>
          <w:rFonts w:ascii="Times New Roman" w:hAnsi="Times New Roman" w:cs="Times New Roman"/>
          <w:sz w:val="24"/>
          <w:szCs w:val="24"/>
        </w:rPr>
        <w:t xml:space="preserve"> аудит</w:t>
      </w:r>
      <w:r>
        <w:rPr>
          <w:rFonts w:ascii="Times New Roman" w:hAnsi="Times New Roman" w:cs="Times New Roman"/>
          <w:sz w:val="24"/>
          <w:szCs w:val="24"/>
        </w:rPr>
        <w:t>ор</w:t>
      </w:r>
      <w:r w:rsidRPr="00DB6C0A">
        <w:rPr>
          <w:rFonts w:ascii="Times New Roman" w:hAnsi="Times New Roman" w:cs="Times New Roman"/>
          <w:sz w:val="24"/>
          <w:szCs w:val="24"/>
        </w:rPr>
        <w:t xml:space="preserve"> административно подчиняется непосредственно </w:t>
      </w:r>
      <w:r>
        <w:rPr>
          <w:rFonts w:ascii="Times New Roman" w:hAnsi="Times New Roman" w:cs="Times New Roman"/>
          <w:sz w:val="24"/>
          <w:szCs w:val="24"/>
        </w:rPr>
        <w:t>Генеральному</w:t>
      </w:r>
      <w:r w:rsidRPr="00DB6C0A">
        <w:rPr>
          <w:rFonts w:ascii="Times New Roman" w:hAnsi="Times New Roman" w:cs="Times New Roman"/>
          <w:sz w:val="24"/>
          <w:szCs w:val="24"/>
        </w:rPr>
        <w:t xml:space="preserve"> директору Общества и функционально – Совету директоров Общества.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3271">
        <w:rPr>
          <w:rFonts w:ascii="Times New Roman" w:hAnsi="Times New Roman" w:cs="Times New Roman"/>
          <w:sz w:val="24"/>
          <w:szCs w:val="24"/>
        </w:rPr>
        <w:t>Внутренний аудитор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6C0A">
        <w:rPr>
          <w:rFonts w:ascii="Times New Roman" w:hAnsi="Times New Roman" w:cs="Times New Roman"/>
          <w:sz w:val="24"/>
          <w:szCs w:val="24"/>
        </w:rPr>
        <w:t>назначается на должность и освобождае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Pr="00DB6C0A">
        <w:rPr>
          <w:rFonts w:ascii="Times New Roman" w:hAnsi="Times New Roman" w:cs="Times New Roman"/>
          <w:sz w:val="24"/>
          <w:szCs w:val="24"/>
        </w:rPr>
        <w:t xml:space="preserve"> от должности приказом Генерального </w:t>
      </w:r>
      <w:r>
        <w:rPr>
          <w:rFonts w:ascii="Times New Roman" w:hAnsi="Times New Roman" w:cs="Times New Roman"/>
          <w:sz w:val="24"/>
          <w:szCs w:val="24"/>
        </w:rPr>
        <w:t>директора</w:t>
      </w:r>
      <w:r w:rsidRPr="00DB6C0A">
        <w:rPr>
          <w:rFonts w:ascii="Times New Roman" w:hAnsi="Times New Roman" w:cs="Times New Roman"/>
          <w:sz w:val="24"/>
          <w:szCs w:val="24"/>
        </w:rPr>
        <w:t xml:space="preserve"> Общества на основании решения Совета директоров Общества, которым также </w:t>
      </w:r>
      <w:r>
        <w:rPr>
          <w:rFonts w:ascii="Times New Roman" w:hAnsi="Times New Roman" w:cs="Times New Roman"/>
          <w:sz w:val="24"/>
          <w:szCs w:val="24"/>
        </w:rPr>
        <w:t>определяется</w:t>
      </w:r>
      <w:r w:rsidRPr="00DB6C0A">
        <w:rPr>
          <w:rFonts w:ascii="Times New Roman" w:hAnsi="Times New Roman" w:cs="Times New Roman"/>
          <w:sz w:val="24"/>
          <w:szCs w:val="24"/>
        </w:rPr>
        <w:t xml:space="preserve"> его вознаграждение. </w:t>
      </w:r>
    </w:p>
    <w:p w14:paraId="37EC8560" w14:textId="0C74C431" w:rsidR="00352E0C" w:rsidRPr="00352E0C" w:rsidRDefault="00352E0C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2E0C">
        <w:rPr>
          <w:rFonts w:ascii="Times New Roman" w:hAnsi="Times New Roman" w:cs="Times New Roman"/>
          <w:sz w:val="24"/>
          <w:szCs w:val="24"/>
        </w:rPr>
        <w:t>Независимость и объективность внутреннего аудита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Лензолото</w:t>
      </w:r>
      <w:proofErr w:type="spellEnd"/>
      <w:r w:rsidRPr="00352E0C">
        <w:rPr>
          <w:rFonts w:ascii="Times New Roman" w:hAnsi="Times New Roman" w:cs="Times New Roman"/>
          <w:sz w:val="24"/>
          <w:szCs w:val="24"/>
        </w:rPr>
        <w:t xml:space="preserve">» обеспечивается функциональной подотчетностью </w:t>
      </w:r>
      <w:r w:rsidR="00593271">
        <w:rPr>
          <w:rFonts w:ascii="Times New Roman" w:hAnsi="Times New Roman" w:cs="Times New Roman"/>
          <w:sz w:val="24"/>
          <w:szCs w:val="24"/>
        </w:rPr>
        <w:t>внутреннего аудитора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E0C">
        <w:rPr>
          <w:rFonts w:ascii="Times New Roman" w:hAnsi="Times New Roman" w:cs="Times New Roman"/>
          <w:sz w:val="24"/>
          <w:szCs w:val="24"/>
        </w:rPr>
        <w:t>Совету директоров и административной подотчетностью Единоличному исполнительному органу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Лензолото</w:t>
      </w:r>
      <w:proofErr w:type="spellEnd"/>
      <w:r w:rsidRPr="00352E0C">
        <w:rPr>
          <w:rFonts w:ascii="Times New Roman" w:hAnsi="Times New Roman" w:cs="Times New Roman"/>
          <w:sz w:val="24"/>
          <w:szCs w:val="24"/>
        </w:rPr>
        <w:t>». Ограничения, препятствующие</w:t>
      </w:r>
      <w:r>
        <w:rPr>
          <w:rFonts w:ascii="Times New Roman" w:hAnsi="Times New Roman" w:cs="Times New Roman"/>
          <w:sz w:val="24"/>
          <w:szCs w:val="24"/>
        </w:rPr>
        <w:t xml:space="preserve"> эффективному выполнению задач </w:t>
      </w:r>
      <w:r w:rsidR="00593271">
        <w:rPr>
          <w:rFonts w:ascii="Times New Roman" w:hAnsi="Times New Roman" w:cs="Times New Roman"/>
          <w:sz w:val="24"/>
          <w:szCs w:val="24"/>
        </w:rPr>
        <w:t>внутреннего аудитора</w:t>
      </w:r>
      <w:r w:rsidRPr="00352E0C">
        <w:rPr>
          <w:rFonts w:ascii="Times New Roman" w:hAnsi="Times New Roman" w:cs="Times New Roman"/>
          <w:sz w:val="24"/>
          <w:szCs w:val="24"/>
        </w:rPr>
        <w:t>, в том числе ограничения в ресурсах, объеме работ или полномочиях, отсутствуют.</w:t>
      </w:r>
    </w:p>
    <w:p w14:paraId="07C576CA" w14:textId="77777777" w:rsidR="00806CC3" w:rsidRPr="00DB6C0A" w:rsidRDefault="00806CC3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C0A">
        <w:rPr>
          <w:rFonts w:ascii="Times New Roman" w:hAnsi="Times New Roman" w:cs="Times New Roman"/>
          <w:sz w:val="24"/>
          <w:szCs w:val="24"/>
        </w:rPr>
        <w:t>В 202</w:t>
      </w:r>
      <w:r w:rsidR="00D0664E">
        <w:rPr>
          <w:rFonts w:ascii="Times New Roman" w:hAnsi="Times New Roman" w:cs="Times New Roman"/>
          <w:sz w:val="24"/>
          <w:szCs w:val="24"/>
        </w:rPr>
        <w:t>1</w:t>
      </w:r>
      <w:r w:rsidRPr="00DB6C0A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93271">
        <w:rPr>
          <w:rFonts w:ascii="Times New Roman" w:hAnsi="Times New Roman" w:cs="Times New Roman"/>
          <w:sz w:val="24"/>
          <w:szCs w:val="24"/>
        </w:rPr>
        <w:t>внутренний аудитор</w:t>
      </w:r>
      <w:r w:rsidRPr="00DB6C0A">
        <w:rPr>
          <w:rFonts w:ascii="Times New Roman" w:hAnsi="Times New Roman" w:cs="Times New Roman"/>
          <w:sz w:val="24"/>
          <w:szCs w:val="24"/>
        </w:rPr>
        <w:t xml:space="preserve"> ПАО «</w:t>
      </w:r>
      <w:proofErr w:type="spellStart"/>
      <w:r w:rsidR="00D0664E">
        <w:rPr>
          <w:rFonts w:ascii="Times New Roman" w:hAnsi="Times New Roman" w:cs="Times New Roman"/>
          <w:sz w:val="24"/>
          <w:szCs w:val="24"/>
        </w:rPr>
        <w:t>Лензолото</w:t>
      </w:r>
      <w:proofErr w:type="spellEnd"/>
      <w:r w:rsidRPr="00DB6C0A">
        <w:rPr>
          <w:rFonts w:ascii="Times New Roman" w:hAnsi="Times New Roman" w:cs="Times New Roman"/>
          <w:sz w:val="24"/>
          <w:szCs w:val="24"/>
        </w:rPr>
        <w:t xml:space="preserve">» осуществлял </w:t>
      </w:r>
      <w:r w:rsidR="00DB6C0A" w:rsidRPr="00DB6C0A">
        <w:rPr>
          <w:rFonts w:ascii="Times New Roman" w:hAnsi="Times New Roman" w:cs="Times New Roman"/>
          <w:sz w:val="24"/>
          <w:szCs w:val="24"/>
        </w:rPr>
        <w:t xml:space="preserve">свою </w:t>
      </w:r>
      <w:r w:rsidR="00DB6C0A">
        <w:rPr>
          <w:rFonts w:ascii="Times New Roman" w:hAnsi="Times New Roman" w:cs="Times New Roman"/>
          <w:sz w:val="24"/>
          <w:szCs w:val="24"/>
        </w:rPr>
        <w:t>деятельность</w:t>
      </w:r>
      <w:r w:rsidRPr="00DB6C0A">
        <w:rPr>
          <w:rFonts w:ascii="Times New Roman" w:hAnsi="Times New Roman" w:cs="Times New Roman"/>
          <w:sz w:val="24"/>
          <w:szCs w:val="24"/>
        </w:rPr>
        <w:t xml:space="preserve"> по следующим основным направлениям:</w:t>
      </w:r>
    </w:p>
    <w:p w14:paraId="3D6ADEBA" w14:textId="77777777" w:rsidR="00806CC3" w:rsidRPr="00DB6C0A" w:rsidRDefault="00806CC3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C0A">
        <w:rPr>
          <w:rFonts w:ascii="Times New Roman" w:hAnsi="Times New Roman" w:cs="Times New Roman"/>
          <w:sz w:val="24"/>
          <w:szCs w:val="24"/>
        </w:rPr>
        <w:t>1) проверка обеспечения достоверности бухгалтерской (финансовой</w:t>
      </w:r>
      <w:r w:rsidR="00DB6C0A" w:rsidRPr="00DB6C0A">
        <w:rPr>
          <w:rFonts w:ascii="Times New Roman" w:hAnsi="Times New Roman" w:cs="Times New Roman"/>
          <w:sz w:val="24"/>
          <w:szCs w:val="24"/>
        </w:rPr>
        <w:t xml:space="preserve">), </w:t>
      </w:r>
      <w:r w:rsidR="00DB6C0A">
        <w:rPr>
          <w:rFonts w:ascii="Times New Roman" w:hAnsi="Times New Roman" w:cs="Times New Roman"/>
          <w:sz w:val="24"/>
          <w:szCs w:val="24"/>
        </w:rPr>
        <w:t>статистической</w:t>
      </w:r>
      <w:r w:rsidRPr="00DB6C0A">
        <w:rPr>
          <w:rFonts w:ascii="Times New Roman" w:hAnsi="Times New Roman" w:cs="Times New Roman"/>
          <w:sz w:val="24"/>
          <w:szCs w:val="24"/>
        </w:rPr>
        <w:t xml:space="preserve">, управленческой и иной отчетности, определение того, </w:t>
      </w:r>
      <w:r w:rsidR="00DB6C0A" w:rsidRPr="00DB6C0A">
        <w:rPr>
          <w:rFonts w:ascii="Times New Roman" w:hAnsi="Times New Roman" w:cs="Times New Roman"/>
          <w:sz w:val="24"/>
          <w:szCs w:val="24"/>
        </w:rPr>
        <w:t xml:space="preserve">насколько </w:t>
      </w:r>
      <w:r w:rsidR="00DB6C0A">
        <w:rPr>
          <w:rFonts w:ascii="Times New Roman" w:hAnsi="Times New Roman" w:cs="Times New Roman"/>
          <w:sz w:val="24"/>
          <w:szCs w:val="24"/>
        </w:rPr>
        <w:t>результаты</w:t>
      </w:r>
      <w:r w:rsidRPr="00DB6C0A">
        <w:rPr>
          <w:rFonts w:ascii="Times New Roman" w:hAnsi="Times New Roman" w:cs="Times New Roman"/>
          <w:sz w:val="24"/>
          <w:szCs w:val="24"/>
        </w:rPr>
        <w:t xml:space="preserve"> деятельности бизнес-процессов </w:t>
      </w:r>
      <w:r w:rsidR="00DB6C0A" w:rsidRPr="00DB6C0A">
        <w:rPr>
          <w:rFonts w:ascii="Times New Roman" w:hAnsi="Times New Roman" w:cs="Times New Roman"/>
          <w:sz w:val="24"/>
          <w:szCs w:val="24"/>
        </w:rPr>
        <w:t xml:space="preserve">Общества </w:t>
      </w:r>
      <w:r w:rsidR="00DB6C0A">
        <w:rPr>
          <w:rFonts w:ascii="Times New Roman" w:hAnsi="Times New Roman" w:cs="Times New Roman"/>
          <w:sz w:val="24"/>
          <w:szCs w:val="24"/>
        </w:rPr>
        <w:t>соответствуют</w:t>
      </w:r>
      <w:r w:rsidRPr="00DB6C0A">
        <w:rPr>
          <w:rFonts w:ascii="Times New Roman" w:hAnsi="Times New Roman" w:cs="Times New Roman"/>
          <w:sz w:val="24"/>
          <w:szCs w:val="24"/>
        </w:rPr>
        <w:t xml:space="preserve"> поставленным целям;</w:t>
      </w:r>
    </w:p>
    <w:p w14:paraId="47EF5A04" w14:textId="77777777" w:rsidR="00806CC3" w:rsidRPr="00DB6C0A" w:rsidRDefault="00806CC3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C0A">
        <w:rPr>
          <w:rFonts w:ascii="Times New Roman" w:hAnsi="Times New Roman" w:cs="Times New Roman"/>
          <w:sz w:val="24"/>
          <w:szCs w:val="24"/>
        </w:rPr>
        <w:lastRenderedPageBreak/>
        <w:t xml:space="preserve">2) проверка соблюдения органами управления, должностными лицами </w:t>
      </w:r>
      <w:r w:rsidR="00DB6C0A" w:rsidRPr="00DB6C0A">
        <w:rPr>
          <w:rFonts w:ascii="Times New Roman" w:hAnsi="Times New Roman" w:cs="Times New Roman"/>
          <w:sz w:val="24"/>
          <w:szCs w:val="24"/>
        </w:rPr>
        <w:t xml:space="preserve">и </w:t>
      </w:r>
      <w:r w:rsidR="00DB6C0A">
        <w:rPr>
          <w:rFonts w:ascii="Times New Roman" w:hAnsi="Times New Roman" w:cs="Times New Roman"/>
          <w:sz w:val="24"/>
          <w:szCs w:val="24"/>
        </w:rPr>
        <w:t>работниками</w:t>
      </w:r>
      <w:r w:rsidRPr="00DB6C0A">
        <w:rPr>
          <w:rFonts w:ascii="Times New Roman" w:hAnsi="Times New Roman" w:cs="Times New Roman"/>
          <w:sz w:val="24"/>
          <w:szCs w:val="24"/>
        </w:rPr>
        <w:t xml:space="preserve"> Общества требований действующего законодательства, нормативных и правовых актов по использованию инсайдерской информации и принятых в соответствии с этим внутренних документов Общества;</w:t>
      </w:r>
    </w:p>
    <w:p w14:paraId="445D1A21" w14:textId="77777777" w:rsidR="00806CC3" w:rsidRPr="00DB6C0A" w:rsidRDefault="00806CC3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C0A">
        <w:rPr>
          <w:rFonts w:ascii="Times New Roman" w:hAnsi="Times New Roman" w:cs="Times New Roman"/>
          <w:sz w:val="24"/>
          <w:szCs w:val="24"/>
        </w:rPr>
        <w:t>3) проверка организации работы в области информационной безопасности;</w:t>
      </w:r>
    </w:p>
    <w:p w14:paraId="42C03330" w14:textId="77777777" w:rsidR="00806CC3" w:rsidRPr="00DB6C0A" w:rsidRDefault="00806CC3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C0A">
        <w:rPr>
          <w:rFonts w:ascii="Times New Roman" w:hAnsi="Times New Roman" w:cs="Times New Roman"/>
          <w:sz w:val="24"/>
          <w:szCs w:val="24"/>
        </w:rPr>
        <w:t>4) проверка достаточности элементов системы управления рисками для эффективного управления рисками (цели и задачи, инфраструктура, организация процессов, нормативно-методологическое обеспечение, взаимодействие структурных подразделений в рамках системы управления рисками);</w:t>
      </w:r>
    </w:p>
    <w:p w14:paraId="6278920D" w14:textId="77777777" w:rsidR="00806CC3" w:rsidRPr="00DB6C0A" w:rsidRDefault="00806CC3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C0A">
        <w:rPr>
          <w:rFonts w:ascii="Times New Roman" w:hAnsi="Times New Roman" w:cs="Times New Roman"/>
          <w:sz w:val="24"/>
          <w:szCs w:val="24"/>
        </w:rPr>
        <w:t>5) проверка уровня нормативного обеспечения и процедур информационного взаимодействия (в том числе по вопросам внутреннего контроля и управления рисками);</w:t>
      </w:r>
    </w:p>
    <w:p w14:paraId="4687DFDA" w14:textId="77777777" w:rsidR="00806CC3" w:rsidRPr="00DB6C0A" w:rsidRDefault="00806CC3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C0A">
        <w:rPr>
          <w:rFonts w:ascii="Times New Roman" w:hAnsi="Times New Roman" w:cs="Times New Roman"/>
          <w:sz w:val="24"/>
          <w:szCs w:val="24"/>
        </w:rPr>
        <w:t>6) провер</w:t>
      </w:r>
      <w:r w:rsidR="0035128F">
        <w:rPr>
          <w:rFonts w:ascii="Times New Roman" w:hAnsi="Times New Roman" w:cs="Times New Roman"/>
          <w:sz w:val="24"/>
          <w:szCs w:val="24"/>
        </w:rPr>
        <w:t>ка обеспечения прав акционеров</w:t>
      </w:r>
      <w:r w:rsidRPr="00DB6C0A">
        <w:rPr>
          <w:rFonts w:ascii="Times New Roman" w:hAnsi="Times New Roman" w:cs="Times New Roman"/>
          <w:sz w:val="24"/>
          <w:szCs w:val="24"/>
        </w:rPr>
        <w:t xml:space="preserve"> и эффективности взаимоотношений с заинтересованными сторонами;</w:t>
      </w:r>
    </w:p>
    <w:p w14:paraId="65A393F2" w14:textId="77777777" w:rsidR="0035128F" w:rsidRDefault="00806CC3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C0A">
        <w:rPr>
          <w:rFonts w:ascii="Times New Roman" w:hAnsi="Times New Roman" w:cs="Times New Roman"/>
          <w:sz w:val="24"/>
          <w:szCs w:val="24"/>
        </w:rPr>
        <w:t>7) проверка процедур раскрытия инф</w:t>
      </w:r>
      <w:r w:rsidR="0035128F">
        <w:rPr>
          <w:rFonts w:ascii="Times New Roman" w:hAnsi="Times New Roman" w:cs="Times New Roman"/>
          <w:sz w:val="24"/>
          <w:szCs w:val="24"/>
        </w:rPr>
        <w:t>ормации о деятельности Общества.</w:t>
      </w:r>
    </w:p>
    <w:p w14:paraId="4F6F9E61" w14:textId="0FCC794F" w:rsidR="00806CC3" w:rsidRPr="00DB6C0A" w:rsidRDefault="00806CC3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C0A">
        <w:rPr>
          <w:rFonts w:ascii="Times New Roman" w:hAnsi="Times New Roman" w:cs="Times New Roman"/>
          <w:sz w:val="24"/>
          <w:szCs w:val="24"/>
        </w:rPr>
        <w:t>Заключение внутреннего аудит</w:t>
      </w:r>
      <w:r w:rsidR="00C12C64">
        <w:rPr>
          <w:rFonts w:ascii="Times New Roman" w:hAnsi="Times New Roman" w:cs="Times New Roman"/>
          <w:sz w:val="24"/>
          <w:szCs w:val="24"/>
        </w:rPr>
        <w:t>ора</w:t>
      </w:r>
      <w:r w:rsidRPr="00DB6C0A">
        <w:rPr>
          <w:rFonts w:ascii="Times New Roman" w:hAnsi="Times New Roman" w:cs="Times New Roman"/>
          <w:sz w:val="24"/>
          <w:szCs w:val="24"/>
        </w:rPr>
        <w:t xml:space="preserve"> подготовлено на основании анализа внутренних нормативных документов Общества, финансовой </w:t>
      </w:r>
      <w:r w:rsidRPr="001E55BF">
        <w:rPr>
          <w:rFonts w:ascii="Times New Roman" w:hAnsi="Times New Roman" w:cs="Times New Roman"/>
          <w:sz w:val="24"/>
          <w:szCs w:val="24"/>
        </w:rPr>
        <w:t>отчетности,</w:t>
      </w:r>
      <w:r w:rsidRPr="00DB6C0A">
        <w:rPr>
          <w:rFonts w:ascii="Times New Roman" w:hAnsi="Times New Roman" w:cs="Times New Roman"/>
          <w:sz w:val="24"/>
          <w:szCs w:val="24"/>
        </w:rPr>
        <w:t xml:space="preserve"> результатов мониторинга процессов управления рисками и выполнения контрольных процедур.</w:t>
      </w:r>
    </w:p>
    <w:p w14:paraId="081BC58F" w14:textId="77777777" w:rsidR="00806CC3" w:rsidRPr="00DB6C0A" w:rsidRDefault="00806CC3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C0A">
        <w:rPr>
          <w:rFonts w:ascii="Times New Roman" w:hAnsi="Times New Roman" w:cs="Times New Roman"/>
          <w:sz w:val="24"/>
          <w:szCs w:val="24"/>
        </w:rPr>
        <w:t>Установлено следующее:</w:t>
      </w:r>
    </w:p>
    <w:p w14:paraId="2C76BC04" w14:textId="77777777" w:rsidR="00DB6C0A" w:rsidRDefault="00806CC3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C0A">
        <w:rPr>
          <w:rFonts w:ascii="Times New Roman" w:hAnsi="Times New Roman" w:cs="Times New Roman"/>
          <w:sz w:val="24"/>
          <w:szCs w:val="24"/>
        </w:rPr>
        <w:t>1. Финансово-хозяйственная деятельность Общества осуществлялась в рамках действующего законодательства Российской Федерации, а также в соответствии с Уставом Общества. Нарушений в учете и учетной политике, которые могли бы существенно повлиять на финансовую деятельность Общества, не выявлено.</w:t>
      </w:r>
      <w:r w:rsidR="00DB6C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17C0B7" w14:textId="77777777" w:rsidR="00806CC3" w:rsidRPr="00DB6C0A" w:rsidRDefault="00593271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06CC3" w:rsidRPr="00DB6C0A">
        <w:rPr>
          <w:rFonts w:ascii="Times New Roman" w:hAnsi="Times New Roman" w:cs="Times New Roman"/>
          <w:sz w:val="24"/>
          <w:szCs w:val="24"/>
        </w:rPr>
        <w:t>. Действующая система управления рисками и внутреннего контроля Общества в целом обеспечивает достижение целей Общества в области управления рисками и внутреннего контроля: обеспечение эффективности финансово-хозяйственной деятельности, обеспечение сохранности активов, соблюдение законодательных и внутренних нормативных документов, обеспечение полноты и достоверности отчетности.</w:t>
      </w:r>
    </w:p>
    <w:p w14:paraId="44490F76" w14:textId="32568625" w:rsidR="00806CC3" w:rsidRPr="00DB6C0A" w:rsidRDefault="00593271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06CC3" w:rsidRPr="00DB6C0A">
        <w:rPr>
          <w:rFonts w:ascii="Times New Roman" w:hAnsi="Times New Roman" w:cs="Times New Roman"/>
          <w:sz w:val="24"/>
          <w:szCs w:val="24"/>
        </w:rPr>
        <w:t>. Общество своевременно и в полном объеме раскрывало все сведения в соответствии с законодательством о ценных бумагах и антимонопольн</w:t>
      </w:r>
      <w:r w:rsidR="00AF7D5C">
        <w:rPr>
          <w:rFonts w:ascii="Times New Roman" w:hAnsi="Times New Roman" w:cs="Times New Roman"/>
          <w:sz w:val="24"/>
          <w:szCs w:val="24"/>
        </w:rPr>
        <w:t>ы</w:t>
      </w:r>
      <w:r w:rsidR="00806CC3" w:rsidRPr="00DB6C0A">
        <w:rPr>
          <w:rFonts w:ascii="Times New Roman" w:hAnsi="Times New Roman" w:cs="Times New Roman"/>
          <w:sz w:val="24"/>
          <w:szCs w:val="24"/>
        </w:rPr>
        <w:t xml:space="preserve">м законодательством РФ, а также своевременно предоставляло информацию всем заинтересованным лицам. </w:t>
      </w:r>
    </w:p>
    <w:p w14:paraId="41E2F9AF" w14:textId="77777777" w:rsidR="00D0664E" w:rsidRDefault="00593271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6CC3" w:rsidRPr="00DB6C0A">
        <w:rPr>
          <w:rFonts w:ascii="Times New Roman" w:hAnsi="Times New Roman" w:cs="Times New Roman"/>
          <w:sz w:val="24"/>
          <w:szCs w:val="24"/>
        </w:rPr>
        <w:t>. Действующая система управления Общества соответствует стратегии, также в точности соответствует действующему законодательству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7EA3F0" w14:textId="77777777" w:rsidR="00593271" w:rsidRDefault="00593271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D6418AA" w14:textId="77777777" w:rsidR="00806CC3" w:rsidRPr="001E55BF" w:rsidRDefault="00D0664E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5BF">
        <w:rPr>
          <w:rFonts w:ascii="Times New Roman" w:hAnsi="Times New Roman" w:cs="Times New Roman"/>
          <w:b/>
          <w:sz w:val="24"/>
          <w:szCs w:val="24"/>
        </w:rPr>
        <w:t xml:space="preserve">Внутренний аудитор </w:t>
      </w:r>
    </w:p>
    <w:p w14:paraId="5412E981" w14:textId="1CB2701F" w:rsidR="00806CC3" w:rsidRPr="001E55BF" w:rsidRDefault="00806CC3" w:rsidP="00DB6C0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5BF">
        <w:rPr>
          <w:rFonts w:ascii="Times New Roman" w:hAnsi="Times New Roman" w:cs="Times New Roman"/>
          <w:b/>
          <w:sz w:val="24"/>
          <w:szCs w:val="24"/>
        </w:rPr>
        <w:t>ПАО «</w:t>
      </w:r>
      <w:proofErr w:type="spellStart"/>
      <w:proofErr w:type="gramStart"/>
      <w:r w:rsidR="00D0664E" w:rsidRPr="001E55BF">
        <w:rPr>
          <w:rFonts w:ascii="Times New Roman" w:hAnsi="Times New Roman" w:cs="Times New Roman"/>
          <w:b/>
          <w:sz w:val="24"/>
          <w:szCs w:val="24"/>
        </w:rPr>
        <w:t>Лензолото</w:t>
      </w:r>
      <w:proofErr w:type="spellEnd"/>
      <w:r w:rsidRPr="001E55BF">
        <w:rPr>
          <w:rFonts w:ascii="Times New Roman" w:hAnsi="Times New Roman" w:cs="Times New Roman"/>
          <w:b/>
          <w:sz w:val="24"/>
          <w:szCs w:val="24"/>
        </w:rPr>
        <w:t>»</w:t>
      </w:r>
      <w:r w:rsidR="00D0664E" w:rsidRPr="001E55BF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 w:rsidR="00D0664E" w:rsidRPr="001E55BF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1E55BF">
        <w:rPr>
          <w:rFonts w:ascii="Times New Roman" w:hAnsi="Times New Roman" w:cs="Times New Roman"/>
          <w:b/>
          <w:sz w:val="24"/>
          <w:szCs w:val="24"/>
        </w:rPr>
        <w:t>(подпись)</w:t>
      </w:r>
      <w:r w:rsidR="00D0664E" w:rsidRPr="001E55B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E55BF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D0664E" w:rsidRPr="001E55BF">
        <w:rPr>
          <w:rFonts w:ascii="Times New Roman" w:hAnsi="Times New Roman" w:cs="Times New Roman"/>
          <w:b/>
          <w:sz w:val="24"/>
          <w:szCs w:val="24"/>
        </w:rPr>
        <w:t xml:space="preserve">           А.С.</w:t>
      </w:r>
      <w:r w:rsidR="006B203C" w:rsidRPr="001E55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664E" w:rsidRPr="001E55BF">
        <w:rPr>
          <w:rFonts w:ascii="Times New Roman" w:hAnsi="Times New Roman" w:cs="Times New Roman"/>
          <w:b/>
          <w:sz w:val="24"/>
          <w:szCs w:val="24"/>
        </w:rPr>
        <w:t>Спасская</w:t>
      </w:r>
    </w:p>
    <w:sectPr w:rsidR="00806CC3" w:rsidRPr="001E55BF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8A850" w14:textId="77777777" w:rsidR="00862A27" w:rsidRDefault="00862A27" w:rsidP="0075770A">
      <w:pPr>
        <w:spacing w:after="0" w:line="240" w:lineRule="auto"/>
      </w:pPr>
      <w:r>
        <w:separator/>
      </w:r>
    </w:p>
  </w:endnote>
  <w:endnote w:type="continuationSeparator" w:id="0">
    <w:p w14:paraId="0DAD00CA" w14:textId="77777777" w:rsidR="00862A27" w:rsidRDefault="00862A27" w:rsidP="0075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7337715"/>
      <w:docPartObj>
        <w:docPartGallery w:val="Page Numbers (Bottom of Page)"/>
        <w:docPartUnique/>
      </w:docPartObj>
    </w:sdtPr>
    <w:sdtEndPr/>
    <w:sdtContent>
      <w:p w14:paraId="49D41254" w14:textId="3CA1EF0E" w:rsidR="0075770A" w:rsidRDefault="007577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D08">
          <w:rPr>
            <w:noProof/>
          </w:rPr>
          <w:t>1</w:t>
        </w:r>
        <w:r>
          <w:fldChar w:fldCharType="end"/>
        </w:r>
      </w:p>
    </w:sdtContent>
  </w:sdt>
  <w:p w14:paraId="67CFFCFA" w14:textId="77777777" w:rsidR="0075770A" w:rsidRDefault="007577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FDFBD" w14:textId="77777777" w:rsidR="00862A27" w:rsidRDefault="00862A27" w:rsidP="0075770A">
      <w:pPr>
        <w:spacing w:after="0" w:line="240" w:lineRule="auto"/>
      </w:pPr>
      <w:r>
        <w:separator/>
      </w:r>
    </w:p>
  </w:footnote>
  <w:footnote w:type="continuationSeparator" w:id="0">
    <w:p w14:paraId="01EDA97A" w14:textId="77777777" w:rsidR="00862A27" w:rsidRDefault="00862A27" w:rsidP="007577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D4"/>
    <w:rsid w:val="00037D16"/>
    <w:rsid w:val="000E66D4"/>
    <w:rsid w:val="001E55BF"/>
    <w:rsid w:val="0035128F"/>
    <w:rsid w:val="00352E0C"/>
    <w:rsid w:val="0035466A"/>
    <w:rsid w:val="00593271"/>
    <w:rsid w:val="00650E77"/>
    <w:rsid w:val="006B203C"/>
    <w:rsid w:val="0075770A"/>
    <w:rsid w:val="007D5D08"/>
    <w:rsid w:val="00806CC3"/>
    <w:rsid w:val="0082290D"/>
    <w:rsid w:val="00862A27"/>
    <w:rsid w:val="008B2D55"/>
    <w:rsid w:val="009C6521"/>
    <w:rsid w:val="00AF7D5C"/>
    <w:rsid w:val="00C12C64"/>
    <w:rsid w:val="00CF1417"/>
    <w:rsid w:val="00D0664E"/>
    <w:rsid w:val="00DB6C0A"/>
    <w:rsid w:val="00E904B0"/>
    <w:rsid w:val="00F2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7C1E7"/>
  <w15:chartTrackingRefBased/>
  <w15:docId w15:val="{77D81923-3FE6-4942-BAB2-852868471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770A"/>
  </w:style>
  <w:style w:type="paragraph" w:styleId="a5">
    <w:name w:val="footer"/>
    <w:basedOn w:val="a"/>
    <w:link w:val="a6"/>
    <w:uiPriority w:val="99"/>
    <w:unhideWhenUsed/>
    <w:rsid w:val="00757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770A"/>
  </w:style>
  <w:style w:type="paragraph" w:styleId="a7">
    <w:name w:val="Balloon Text"/>
    <w:basedOn w:val="a"/>
    <w:link w:val="a8"/>
    <w:uiPriority w:val="99"/>
    <w:semiHidden/>
    <w:unhideWhenUsed/>
    <w:rsid w:val="00757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770A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F7D5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F7D5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F7D5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F7D5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F7D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Спасская Анастасия Сергеевна</dc:creator>
  <cp:keywords/>
  <dc:description/>
  <cp:lastModifiedBy>Марусова Лариса Витальевна</cp:lastModifiedBy>
  <cp:revision>3</cp:revision>
  <dcterms:created xsi:type="dcterms:W3CDTF">2022-06-09T14:00:00Z</dcterms:created>
  <dcterms:modified xsi:type="dcterms:W3CDTF">2022-06-09T14:41:00Z</dcterms:modified>
</cp:coreProperties>
</file>